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C6DE" w14:textId="24117061" w:rsidR="000D2C33" w:rsidRPr="00C035D3" w:rsidRDefault="00C035D3" w:rsidP="27BA6A27">
      <w:pPr>
        <w:rPr>
          <w:rFonts w:ascii="Tahoma" w:hAnsi="Tahoma" w:cs="Tahoma"/>
        </w:rPr>
      </w:pPr>
      <w:r w:rsidRPr="00C035D3">
        <w:rPr>
          <w:noProof/>
          <w:color w:val="0000C8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 wp14:anchorId="76374464" wp14:editId="07777777">
            <wp:simplePos x="0" y="0"/>
            <wp:positionH relativeFrom="margin">
              <wp:posOffset>3175</wp:posOffset>
            </wp:positionH>
            <wp:positionV relativeFrom="margin">
              <wp:posOffset>0</wp:posOffset>
            </wp:positionV>
            <wp:extent cx="2544445" cy="986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2" b="2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0D2C33" w:rsidRPr="00C035D3" w:rsidRDefault="000D2C33" w:rsidP="27BA6A27">
      <w:pPr>
        <w:jc w:val="center"/>
        <w:rPr>
          <w:color w:val="0000C8"/>
          <w:szCs w:val="24"/>
        </w:rPr>
      </w:pPr>
    </w:p>
    <w:p w14:paraId="6A05A809" w14:textId="4EAD8D69" w:rsidR="0045541C" w:rsidRDefault="0045541C" w:rsidP="4738F43E">
      <w:pPr>
        <w:rPr>
          <w:rFonts w:ascii="Tahoma" w:hAnsi="Tahoma"/>
          <w:szCs w:val="24"/>
        </w:rPr>
      </w:pPr>
    </w:p>
    <w:p w14:paraId="038E0BFC" w14:textId="09F8E630" w:rsidR="0045541C" w:rsidRPr="00147CFC" w:rsidRDefault="0045541C" w:rsidP="27BA6A27">
      <w:pPr>
        <w:jc w:val="center"/>
        <w:rPr>
          <w:rFonts w:ascii="Tahoma" w:hAnsi="Tahoma" w:cs="Tahoma"/>
          <w:b/>
          <w:bCs/>
        </w:rPr>
      </w:pPr>
      <w:r w:rsidRPr="27BA6A27">
        <w:rPr>
          <w:rFonts w:ascii="Tahoma" w:hAnsi="Tahoma" w:cs="Tahoma"/>
          <w:b/>
          <w:bCs/>
        </w:rPr>
        <w:t xml:space="preserve">POSITION: Executive Search </w:t>
      </w:r>
      <w:r w:rsidR="00516546" w:rsidRPr="27BA6A27">
        <w:rPr>
          <w:rFonts w:ascii="Tahoma" w:hAnsi="Tahoma" w:cs="Tahoma"/>
          <w:b/>
          <w:bCs/>
        </w:rPr>
        <w:t xml:space="preserve">Research Associate </w:t>
      </w:r>
      <w:r w:rsidR="6949C6AE" w:rsidRPr="27BA6A27">
        <w:rPr>
          <w:rFonts w:ascii="Tahoma" w:hAnsi="Tahoma" w:cs="Tahoma"/>
          <w:b/>
          <w:bCs/>
        </w:rPr>
        <w:t>(Intern)</w:t>
      </w:r>
    </w:p>
    <w:p w14:paraId="5A39BBE3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013525B7" w14:textId="5318A972" w:rsidR="0045541C" w:rsidRPr="00147CFC" w:rsidRDefault="0045541C" w:rsidP="27BA6A27">
      <w:pPr>
        <w:rPr>
          <w:rFonts w:ascii="Tahoma" w:hAnsi="Tahoma" w:cs="Tahoma"/>
          <w:b/>
          <w:bCs/>
        </w:rPr>
      </w:pPr>
      <w:r w:rsidRPr="27BA6A27">
        <w:rPr>
          <w:rFonts w:ascii="Tahoma" w:hAnsi="Tahoma" w:cs="Tahoma"/>
          <w:b/>
          <w:bCs/>
        </w:rPr>
        <w:t>Company Overview</w:t>
      </w:r>
      <w:r w:rsidR="1E78B673" w:rsidRPr="27BA6A27">
        <w:rPr>
          <w:rFonts w:ascii="Tahoma" w:hAnsi="Tahoma" w:cs="Tahoma"/>
          <w:b/>
          <w:bCs/>
        </w:rPr>
        <w:t>: Who We Are and Why Us</w:t>
      </w:r>
    </w:p>
    <w:p w14:paraId="41C8F396" w14:textId="4BFC3360" w:rsidR="0045541C" w:rsidRPr="00147CFC" w:rsidRDefault="0045541C" w:rsidP="27BA6A27">
      <w:pPr>
        <w:rPr>
          <w:rFonts w:ascii="Tahoma" w:hAnsi="Tahoma" w:cs="Tahoma"/>
          <w:b/>
          <w:bCs/>
        </w:rPr>
      </w:pPr>
      <w:r w:rsidRPr="27BA6A27">
        <w:rPr>
          <w:rFonts w:ascii="Tahoma" w:hAnsi="Tahoma" w:cs="Tahoma"/>
          <w:b/>
          <w:bCs/>
        </w:rPr>
        <w:t xml:space="preserve"> </w:t>
      </w:r>
    </w:p>
    <w:p w14:paraId="2E38E62D" w14:textId="2E9808C0" w:rsidR="0045541C" w:rsidRPr="00147CFC" w:rsidRDefault="0045541C" w:rsidP="27BA6A27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t>Gibson Consultants (</w:t>
      </w:r>
      <w:hyperlink r:id="rId6">
        <w:r w:rsidRPr="27BA6A27">
          <w:rPr>
            <w:rStyle w:val="Hyperlink"/>
            <w:rFonts w:ascii="Tahoma" w:hAnsi="Tahoma" w:cs="Tahoma"/>
          </w:rPr>
          <w:t>www.gibson-consultants.com</w:t>
        </w:r>
      </w:hyperlink>
      <w:r w:rsidRPr="27BA6A27">
        <w:rPr>
          <w:rFonts w:ascii="Tahoma" w:hAnsi="Tahoma" w:cs="Tahoma"/>
        </w:rPr>
        <w:t>) is a Wilmington-based executive search firm. We are sometimes called recruiters or headhunters. CEO</w:t>
      </w:r>
      <w:r w:rsidR="1414D06D" w:rsidRPr="27BA6A27">
        <w:rPr>
          <w:rFonts w:ascii="Tahoma" w:hAnsi="Tahoma" w:cs="Tahoma"/>
        </w:rPr>
        <w:t>s</w:t>
      </w:r>
      <w:r w:rsidRPr="27BA6A27">
        <w:rPr>
          <w:rFonts w:ascii="Tahoma" w:hAnsi="Tahoma" w:cs="Tahoma"/>
        </w:rPr>
        <w:t xml:space="preserve"> often say, “Our people are our greatest asset.” Building upon that idea, our mission is to help our client companies build strong leadership teams.</w:t>
      </w:r>
    </w:p>
    <w:p w14:paraId="72A3D3EC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2FE23244" w14:textId="58EEBF35" w:rsidR="0045541C" w:rsidRPr="00147CFC" w:rsidRDefault="17F9685B" w:rsidP="4C4AD650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t>Since 2002</w:t>
      </w:r>
      <w:r w:rsidR="0045541C" w:rsidRPr="27BA6A27">
        <w:rPr>
          <w:rFonts w:ascii="Tahoma" w:hAnsi="Tahoma" w:cs="Tahoma"/>
        </w:rPr>
        <w:t xml:space="preserve">, </w:t>
      </w:r>
      <w:r w:rsidR="22414BBA" w:rsidRPr="27BA6A27">
        <w:rPr>
          <w:rFonts w:ascii="Tahoma" w:hAnsi="Tahoma" w:cs="Tahoma"/>
        </w:rPr>
        <w:t>Gibson Consultants has</w:t>
      </w:r>
      <w:r w:rsidR="0045541C" w:rsidRPr="27BA6A27">
        <w:rPr>
          <w:rFonts w:ascii="Tahoma" w:hAnsi="Tahoma" w:cs="Tahoma"/>
        </w:rPr>
        <w:t xml:space="preserve"> built a successful business focusing on healthcare companies. Healthcare is one of the largest and most dynamic sectors in the US. It’s roughly 1/6</w:t>
      </w:r>
      <w:r w:rsidR="0045541C" w:rsidRPr="27BA6A27">
        <w:rPr>
          <w:rFonts w:ascii="Tahoma" w:hAnsi="Tahoma" w:cs="Tahoma"/>
          <w:vertAlign w:val="superscript"/>
        </w:rPr>
        <w:t>th</w:t>
      </w:r>
      <w:r w:rsidR="0045541C" w:rsidRPr="27BA6A27">
        <w:rPr>
          <w:rFonts w:ascii="Tahoma" w:hAnsi="Tahoma" w:cs="Tahoma"/>
        </w:rPr>
        <w:t xml:space="preserve"> of the US economy and has been undergoing massive change, which has made talent that much more valuable.</w:t>
      </w:r>
    </w:p>
    <w:p w14:paraId="0D0B940D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6A47C5DD" w14:textId="7CA5DDA4" w:rsidR="0045541C" w:rsidRDefault="0045541C" w:rsidP="550C0A5E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t>We are enjoying greater demand for our services than ever before. This has allowed us to build an entrepreneurial company with a fun-loving culture</w:t>
      </w:r>
      <w:r w:rsidR="5300F0BD" w:rsidRPr="27BA6A27">
        <w:rPr>
          <w:rFonts w:ascii="Tahoma" w:hAnsi="Tahoma" w:cs="Tahoma"/>
        </w:rPr>
        <w:t xml:space="preserve"> in our Wilmington headquarters</w:t>
      </w:r>
      <w:r w:rsidRPr="27BA6A27">
        <w:rPr>
          <w:rFonts w:ascii="Tahoma" w:hAnsi="Tahoma" w:cs="Tahoma"/>
        </w:rPr>
        <w:t xml:space="preserve">. </w:t>
      </w:r>
      <w:r w:rsidR="11E344DA" w:rsidRPr="27BA6A27">
        <w:rPr>
          <w:rFonts w:ascii="Tahoma" w:hAnsi="Tahoma" w:cs="Tahoma"/>
        </w:rPr>
        <w:t>For example, every quarter we engage in philanthropy events together and host social events.</w:t>
      </w:r>
    </w:p>
    <w:p w14:paraId="0E27B00A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3EBEAFE2" w14:textId="77777777" w:rsidR="0045541C" w:rsidRPr="00147CFC" w:rsidRDefault="0045541C" w:rsidP="0045541C">
      <w:pPr>
        <w:rPr>
          <w:rFonts w:ascii="Tahoma" w:hAnsi="Tahoma" w:cs="Tahoma"/>
          <w:szCs w:val="24"/>
        </w:rPr>
      </w:pPr>
      <w:r w:rsidRPr="00147CFC">
        <w:rPr>
          <w:rFonts w:ascii="Tahoma" w:hAnsi="Tahoma" w:cs="Tahoma"/>
          <w:szCs w:val="24"/>
        </w:rPr>
        <w:t xml:space="preserve">We are small enough to be nimble and fun, yet large enough to be financially stable, with a good reputation in our market. With a start-up feel, we’re experienced enough to have invested well in technology platforms and systems, and we provide lots of support to our Search Consultants. </w:t>
      </w:r>
    </w:p>
    <w:p w14:paraId="60061E4C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79F6C1CD" w14:textId="77777777" w:rsidR="0045541C" w:rsidRPr="00147CFC" w:rsidRDefault="0045541C" w:rsidP="27BA6A27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t xml:space="preserve">Our office works collaboratively, helping each other succeed, and our work environment is free of bureaucracy and office politics. Our people work here because they want to be here. </w:t>
      </w:r>
    </w:p>
    <w:p w14:paraId="1BD1664A" w14:textId="235127A9" w:rsidR="27BA6A27" w:rsidRDefault="27BA6A27" w:rsidP="27BA6A27">
      <w:pPr>
        <w:rPr>
          <w:rFonts w:ascii="Tahoma" w:hAnsi="Tahoma" w:cs="Tahoma"/>
        </w:rPr>
      </w:pPr>
    </w:p>
    <w:p w14:paraId="698DC3CD" w14:textId="04886281" w:rsidR="3A46C846" w:rsidRDefault="3A46C846" w:rsidP="27BA6A27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t xml:space="preserve">Our internship was created to enhance the educational experience of students through hands-on work. </w:t>
      </w:r>
    </w:p>
    <w:p w14:paraId="44EAFD9C" w14:textId="77777777" w:rsidR="0045541C" w:rsidRPr="00147CFC" w:rsidRDefault="0045541C" w:rsidP="27BA6A27">
      <w:pPr>
        <w:rPr>
          <w:rFonts w:ascii="Tahoma" w:hAnsi="Tahoma" w:cs="Tahoma"/>
          <w:b/>
          <w:bCs/>
        </w:rPr>
      </w:pPr>
    </w:p>
    <w:p w14:paraId="7A17DFA5" w14:textId="2227BC68" w:rsidR="27BA6A27" w:rsidRDefault="27BA6A27" w:rsidP="27BA6A27">
      <w:pPr>
        <w:rPr>
          <w:rFonts w:ascii="Tahoma" w:hAnsi="Tahoma" w:cs="Tahoma"/>
          <w:b/>
          <w:bCs/>
          <w:szCs w:val="24"/>
        </w:rPr>
      </w:pPr>
    </w:p>
    <w:p w14:paraId="6831A85B" w14:textId="445838BC" w:rsidR="0045541C" w:rsidRPr="00147CFC" w:rsidRDefault="0045541C" w:rsidP="27BA6A27">
      <w:pPr>
        <w:rPr>
          <w:rFonts w:ascii="Tahoma" w:hAnsi="Tahoma" w:cs="Tahoma"/>
          <w:b/>
          <w:bCs/>
        </w:rPr>
      </w:pPr>
      <w:r w:rsidRPr="27BA6A27">
        <w:rPr>
          <w:rFonts w:ascii="Tahoma" w:hAnsi="Tahoma" w:cs="Tahoma"/>
          <w:b/>
          <w:bCs/>
        </w:rPr>
        <w:t>The Opportunity</w:t>
      </w:r>
      <w:r w:rsidR="37D80F71" w:rsidRPr="27BA6A27">
        <w:rPr>
          <w:rFonts w:ascii="Tahoma" w:hAnsi="Tahoma" w:cs="Tahoma"/>
          <w:b/>
          <w:bCs/>
        </w:rPr>
        <w:t>: Benefits of Joining Our Team</w:t>
      </w:r>
      <w:r w:rsidR="73058F8F" w:rsidRPr="27BA6A27">
        <w:rPr>
          <w:rFonts w:ascii="Tahoma" w:hAnsi="Tahoma" w:cs="Tahoma"/>
          <w:b/>
          <w:bCs/>
        </w:rPr>
        <w:t xml:space="preserve"> as </w:t>
      </w:r>
      <w:r w:rsidR="00DA8815" w:rsidRPr="27BA6A27">
        <w:rPr>
          <w:rFonts w:ascii="Tahoma" w:hAnsi="Tahoma" w:cs="Tahoma"/>
          <w:b/>
          <w:bCs/>
        </w:rPr>
        <w:t>an Intern</w:t>
      </w:r>
      <w:r w:rsidR="73058F8F" w:rsidRPr="27BA6A27">
        <w:rPr>
          <w:rFonts w:ascii="Tahoma" w:hAnsi="Tahoma" w:cs="Tahoma"/>
          <w:b/>
          <w:bCs/>
        </w:rPr>
        <w:t xml:space="preserve"> </w:t>
      </w:r>
    </w:p>
    <w:p w14:paraId="4B94D5A5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360DDBB8" w14:textId="1776A986" w:rsidR="00AA121F" w:rsidRDefault="6A2E11F8" w:rsidP="4C4AD650">
      <w:pPr>
        <w:rPr>
          <w:rFonts w:ascii="Tahoma" w:hAnsi="Tahoma"/>
        </w:rPr>
      </w:pPr>
      <w:r w:rsidRPr="27BA6A27">
        <w:rPr>
          <w:rFonts w:ascii="Tahoma" w:hAnsi="Tahoma"/>
        </w:rPr>
        <w:t xml:space="preserve">If you are a </w:t>
      </w:r>
      <w:r w:rsidR="00082BCA" w:rsidRPr="27BA6A27">
        <w:rPr>
          <w:rFonts w:ascii="Tahoma" w:hAnsi="Tahoma"/>
        </w:rPr>
        <w:t xml:space="preserve">motivated </w:t>
      </w:r>
      <w:r w:rsidR="00AA121F" w:rsidRPr="27BA6A27">
        <w:rPr>
          <w:rFonts w:ascii="Tahoma" w:hAnsi="Tahoma"/>
        </w:rPr>
        <w:t>s</w:t>
      </w:r>
      <w:r w:rsidR="00A55158" w:rsidRPr="27BA6A27">
        <w:rPr>
          <w:rFonts w:ascii="Tahoma" w:hAnsi="Tahoma"/>
        </w:rPr>
        <w:t>tudent</w:t>
      </w:r>
      <w:r w:rsidR="00AA121F" w:rsidRPr="27BA6A27">
        <w:rPr>
          <w:rFonts w:ascii="Tahoma" w:hAnsi="Tahoma"/>
        </w:rPr>
        <w:t xml:space="preserve"> who is thinking about a career in recruiting or sales</w:t>
      </w:r>
      <w:r w:rsidR="42F0615A" w:rsidRPr="27BA6A27">
        <w:rPr>
          <w:rFonts w:ascii="Tahoma" w:hAnsi="Tahoma"/>
        </w:rPr>
        <w:t xml:space="preserve"> after graduation</w:t>
      </w:r>
      <w:r w:rsidR="14085723" w:rsidRPr="27BA6A27">
        <w:rPr>
          <w:rFonts w:ascii="Tahoma" w:hAnsi="Tahoma"/>
        </w:rPr>
        <w:t>, consider these benefits of joining our team:</w:t>
      </w:r>
    </w:p>
    <w:p w14:paraId="3C5383D1" w14:textId="7863798C" w:rsidR="700945DC" w:rsidRDefault="700945DC" w:rsidP="27BA6A27">
      <w:pPr>
        <w:numPr>
          <w:ilvl w:val="0"/>
          <w:numId w:val="10"/>
        </w:numPr>
      </w:pPr>
      <w:r w:rsidRPr="25A11615">
        <w:rPr>
          <w:rFonts w:ascii="Tahoma" w:hAnsi="Tahoma"/>
          <w:szCs w:val="24"/>
        </w:rPr>
        <w:t xml:space="preserve">Growth potential within the organization including </w:t>
      </w:r>
      <w:r w:rsidR="262AFAA7" w:rsidRPr="25A11615">
        <w:rPr>
          <w:rFonts w:ascii="Tahoma" w:hAnsi="Tahoma"/>
          <w:szCs w:val="24"/>
        </w:rPr>
        <w:t>the opportunity for a</w:t>
      </w:r>
      <w:r w:rsidRPr="25A11615">
        <w:rPr>
          <w:rFonts w:ascii="Tahoma" w:hAnsi="Tahoma"/>
          <w:szCs w:val="24"/>
        </w:rPr>
        <w:t xml:space="preserve"> career path towards joining the company as a</w:t>
      </w:r>
      <w:r w:rsidR="51FF2E55" w:rsidRPr="25A11615">
        <w:rPr>
          <w:rFonts w:ascii="Tahoma" w:hAnsi="Tahoma"/>
          <w:szCs w:val="24"/>
        </w:rPr>
        <w:t>n Executive Search Consultant/r</w:t>
      </w:r>
      <w:r w:rsidRPr="25A11615">
        <w:rPr>
          <w:rFonts w:ascii="Tahoma" w:hAnsi="Tahoma"/>
          <w:szCs w:val="24"/>
        </w:rPr>
        <w:t>ecruiter after graduation</w:t>
      </w:r>
      <w:r w:rsidR="6D1FB495" w:rsidRPr="25A11615">
        <w:rPr>
          <w:rFonts w:ascii="Tahoma" w:hAnsi="Tahoma"/>
          <w:szCs w:val="24"/>
        </w:rPr>
        <w:t xml:space="preserve"> (we currently have 4 former interns who were hired after graduation as </w:t>
      </w:r>
      <w:proofErr w:type="gramStart"/>
      <w:r w:rsidR="6D1FB495" w:rsidRPr="25A11615">
        <w:rPr>
          <w:rFonts w:ascii="Tahoma" w:hAnsi="Tahoma"/>
          <w:szCs w:val="24"/>
        </w:rPr>
        <w:t>full time</w:t>
      </w:r>
      <w:proofErr w:type="gramEnd"/>
      <w:r w:rsidR="6D1FB495" w:rsidRPr="25A11615">
        <w:rPr>
          <w:rFonts w:ascii="Tahoma" w:hAnsi="Tahoma"/>
          <w:szCs w:val="24"/>
        </w:rPr>
        <w:t xml:space="preserve"> employees)</w:t>
      </w:r>
    </w:p>
    <w:p w14:paraId="52C85A69" w14:textId="083218A6" w:rsidR="10E10E37" w:rsidRDefault="10E10E37" w:rsidP="25A11615">
      <w:pPr>
        <w:numPr>
          <w:ilvl w:val="0"/>
          <w:numId w:val="10"/>
        </w:numPr>
        <w:spacing w:line="259" w:lineRule="auto"/>
        <w:rPr>
          <w:rFonts w:ascii="Tahoma" w:eastAsia="Tahoma" w:hAnsi="Tahoma" w:cs="Tahoma"/>
          <w:szCs w:val="24"/>
        </w:rPr>
      </w:pPr>
      <w:r w:rsidRPr="25A11615">
        <w:rPr>
          <w:rFonts w:ascii="Tahoma" w:hAnsi="Tahoma"/>
          <w:szCs w:val="24"/>
        </w:rPr>
        <w:t>Extensive training on commonly used technology platforms (Salesforce, LI recruiter etc.)</w:t>
      </w:r>
    </w:p>
    <w:p w14:paraId="542A5DCD" w14:textId="4E6DC872" w:rsidR="27088BFB" w:rsidRDefault="27088BFB" w:rsidP="27BA6A27">
      <w:pPr>
        <w:numPr>
          <w:ilvl w:val="0"/>
          <w:numId w:val="10"/>
        </w:numPr>
        <w:spacing w:line="259" w:lineRule="auto"/>
        <w:rPr>
          <w:rFonts w:ascii="Tahoma" w:eastAsia="Tahoma" w:hAnsi="Tahoma" w:cs="Tahoma"/>
          <w:szCs w:val="24"/>
        </w:rPr>
      </w:pPr>
      <w:r w:rsidRPr="25A11615">
        <w:rPr>
          <w:rFonts w:ascii="Tahoma" w:hAnsi="Tahoma"/>
          <w:szCs w:val="24"/>
        </w:rPr>
        <w:t>Learning about the healthcare industry f</w:t>
      </w:r>
      <w:r w:rsidR="0009D1A8" w:rsidRPr="25A11615">
        <w:rPr>
          <w:rFonts w:ascii="Tahoma" w:hAnsi="Tahoma"/>
          <w:szCs w:val="24"/>
        </w:rPr>
        <w:t>rom a team that focuses solely on the business of healthcare</w:t>
      </w:r>
    </w:p>
    <w:p w14:paraId="3DC62A6F" w14:textId="6DC44A49" w:rsidR="6109910D" w:rsidRDefault="6109910D" w:rsidP="27BA6A27">
      <w:pPr>
        <w:numPr>
          <w:ilvl w:val="0"/>
          <w:numId w:val="10"/>
        </w:numPr>
        <w:spacing w:line="259" w:lineRule="auto"/>
        <w:rPr>
          <w:szCs w:val="24"/>
        </w:rPr>
      </w:pPr>
      <w:r w:rsidRPr="25A11615">
        <w:rPr>
          <w:rFonts w:ascii="Tahoma" w:hAnsi="Tahoma"/>
          <w:szCs w:val="24"/>
        </w:rPr>
        <w:t>Involvement in various aspects of recruiting, including observing the day-to-day responsibilities and o</w:t>
      </w:r>
      <w:r w:rsidR="4F626447" w:rsidRPr="25A11615">
        <w:rPr>
          <w:rFonts w:ascii="Tahoma" w:hAnsi="Tahoma"/>
          <w:szCs w:val="24"/>
        </w:rPr>
        <w:t>pportunities of Executive Search Consultants</w:t>
      </w:r>
    </w:p>
    <w:p w14:paraId="4072E71A" w14:textId="50FC8AD9" w:rsidR="0009D1A8" w:rsidRDefault="0009D1A8" w:rsidP="27BA6A27">
      <w:pPr>
        <w:numPr>
          <w:ilvl w:val="0"/>
          <w:numId w:val="10"/>
        </w:numPr>
        <w:spacing w:line="259" w:lineRule="auto"/>
        <w:rPr>
          <w:szCs w:val="24"/>
        </w:rPr>
      </w:pPr>
      <w:r w:rsidRPr="25A11615">
        <w:rPr>
          <w:rFonts w:ascii="Tahoma" w:hAnsi="Tahoma"/>
          <w:szCs w:val="24"/>
        </w:rPr>
        <w:t>Participation in company culture initiatives including philanthropic and social events</w:t>
      </w:r>
    </w:p>
    <w:p w14:paraId="2B87ADE8" w14:textId="1540B7A5" w:rsidR="1C4F707C" w:rsidRDefault="1C4F707C" w:rsidP="27BA6A27">
      <w:pPr>
        <w:numPr>
          <w:ilvl w:val="0"/>
          <w:numId w:val="10"/>
        </w:numPr>
        <w:spacing w:line="259" w:lineRule="auto"/>
        <w:rPr>
          <w:szCs w:val="24"/>
        </w:rPr>
      </w:pPr>
      <w:r w:rsidRPr="25A11615">
        <w:rPr>
          <w:rFonts w:ascii="Tahoma" w:hAnsi="Tahoma"/>
          <w:szCs w:val="24"/>
        </w:rPr>
        <w:t>Being part of a company that fosters teamwork and support for each other</w:t>
      </w:r>
    </w:p>
    <w:p w14:paraId="01FA8491" w14:textId="07971295" w:rsidR="27BA6A27" w:rsidRDefault="27BA6A27" w:rsidP="27BA6A27">
      <w:pPr>
        <w:rPr>
          <w:rFonts w:ascii="Tahoma" w:hAnsi="Tahoma" w:cs="Tahoma"/>
        </w:rPr>
      </w:pPr>
    </w:p>
    <w:p w14:paraId="66DF8313" w14:textId="2D003B49" w:rsidR="2C48CBE9" w:rsidRDefault="2C48CBE9" w:rsidP="27BA6A27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lastRenderedPageBreak/>
        <w:t xml:space="preserve">We hope to give you a valuable look into what a career as an Executive Search Consultant would look like with Gibson Consultants </w:t>
      </w:r>
      <w:proofErr w:type="spellStart"/>
      <w:r w:rsidRPr="27BA6A27">
        <w:rPr>
          <w:rFonts w:ascii="Tahoma" w:hAnsi="Tahoma" w:cs="Tahoma"/>
        </w:rPr>
        <w:t>post</w:t>
      </w:r>
      <w:r w:rsidR="00585934">
        <w:rPr>
          <w:rFonts w:ascii="Tahoma" w:hAnsi="Tahoma" w:cs="Tahoma"/>
        </w:rPr>
        <w:t xml:space="preserve"> </w:t>
      </w:r>
      <w:r w:rsidRPr="27BA6A27">
        <w:rPr>
          <w:rFonts w:ascii="Tahoma" w:hAnsi="Tahoma" w:cs="Tahoma"/>
        </w:rPr>
        <w:t>graduation</w:t>
      </w:r>
      <w:proofErr w:type="spellEnd"/>
      <w:r w:rsidRPr="27BA6A27">
        <w:rPr>
          <w:rFonts w:ascii="Tahoma" w:hAnsi="Tahoma" w:cs="Tahoma"/>
        </w:rPr>
        <w:t>. Our interns are encouraged to learn and join in the process because we want you to apply to join us full-time following the internship.</w:t>
      </w:r>
      <w:r w:rsidRPr="27BA6A27">
        <w:rPr>
          <w:rFonts w:ascii="Tahoma" w:hAnsi="Tahoma"/>
        </w:rPr>
        <w:t xml:space="preserve"> </w:t>
      </w:r>
    </w:p>
    <w:p w14:paraId="450B9023" w14:textId="66B534B4" w:rsidR="27BA6A27" w:rsidRDefault="27BA6A27" w:rsidP="27BA6A27">
      <w:pPr>
        <w:rPr>
          <w:rFonts w:ascii="Tahoma" w:hAnsi="Tahoma"/>
          <w:szCs w:val="24"/>
        </w:rPr>
      </w:pPr>
    </w:p>
    <w:p w14:paraId="3068E2F4" w14:textId="4A8B2387" w:rsidR="05FDF8A9" w:rsidRDefault="05FDF8A9" w:rsidP="27BA6A27">
      <w:pPr>
        <w:rPr>
          <w:rFonts w:ascii="Tahoma" w:hAnsi="Tahoma"/>
          <w:szCs w:val="24"/>
        </w:rPr>
      </w:pPr>
      <w:r w:rsidRPr="27BA6A27">
        <w:rPr>
          <w:rFonts w:ascii="Tahoma" w:hAnsi="Tahoma"/>
          <w:szCs w:val="24"/>
        </w:rPr>
        <w:t xml:space="preserve">If you are wondering what a career in recruiting might look like at Gibson Consultants, </w:t>
      </w:r>
      <w:r w:rsidRPr="27BA6A27">
        <w:rPr>
          <w:rFonts w:ascii="Tahoma" w:hAnsi="Tahoma"/>
          <w:szCs w:val="24"/>
          <w:highlight w:val="yellow"/>
        </w:rPr>
        <w:t>click here for</w:t>
      </w:r>
      <w:r w:rsidRPr="27BA6A27">
        <w:rPr>
          <w:rFonts w:ascii="Tahoma" w:hAnsi="Tahoma"/>
          <w:szCs w:val="24"/>
        </w:rPr>
        <w:t xml:space="preserve"> the position description of an Executive Search Consultant at our firm</w:t>
      </w:r>
    </w:p>
    <w:p w14:paraId="3DEEC669" w14:textId="77777777" w:rsidR="00AA121F" w:rsidRPr="00082BCA" w:rsidRDefault="00AA121F" w:rsidP="004F005A">
      <w:pPr>
        <w:rPr>
          <w:rFonts w:ascii="Tahoma" w:hAnsi="Tahoma"/>
          <w:szCs w:val="24"/>
        </w:rPr>
      </w:pPr>
    </w:p>
    <w:p w14:paraId="1B4423B5" w14:textId="4ADD2EA3" w:rsidR="27BA6A27" w:rsidRDefault="27BA6A27" w:rsidP="27BA6A27">
      <w:pPr>
        <w:rPr>
          <w:rFonts w:ascii="Tahoma" w:hAnsi="Tahoma" w:cs="Tahoma"/>
          <w:b/>
          <w:bCs/>
        </w:rPr>
      </w:pPr>
      <w:r w:rsidRPr="27BA6A27">
        <w:rPr>
          <w:rFonts w:ascii="Tahoma" w:hAnsi="Tahoma" w:cs="Tahoma"/>
          <w:b/>
          <w:bCs/>
        </w:rPr>
        <w:br w:type="page"/>
      </w:r>
    </w:p>
    <w:p w14:paraId="23A5C909" w14:textId="2B67738D" w:rsidR="49E113A3" w:rsidRDefault="49E113A3" w:rsidP="27BA6A27">
      <w:pPr>
        <w:spacing w:line="259" w:lineRule="auto"/>
        <w:rPr>
          <w:rFonts w:ascii="Tahoma" w:hAnsi="Tahoma" w:cs="Tahoma"/>
          <w:b/>
          <w:bCs/>
          <w:szCs w:val="24"/>
        </w:rPr>
      </w:pPr>
      <w:r w:rsidRPr="27BA6A27">
        <w:rPr>
          <w:rFonts w:ascii="Tahoma" w:hAnsi="Tahoma" w:cs="Tahoma"/>
          <w:b/>
          <w:bCs/>
          <w:szCs w:val="24"/>
        </w:rPr>
        <w:lastRenderedPageBreak/>
        <w:t>Responsibilities</w:t>
      </w:r>
    </w:p>
    <w:p w14:paraId="303B3842" w14:textId="356D6C43" w:rsidR="6CD589EF" w:rsidRDefault="6CD589EF" w:rsidP="27BA6A27">
      <w:pPr>
        <w:rPr>
          <w:rFonts w:ascii="Tahoma" w:hAnsi="Tahoma"/>
        </w:rPr>
      </w:pPr>
      <w:r w:rsidRPr="27BA6A27">
        <w:rPr>
          <w:rFonts w:ascii="Tahoma" w:hAnsi="Tahoma"/>
        </w:rPr>
        <w:t xml:space="preserve">Our </w:t>
      </w:r>
      <w:r w:rsidR="45B9FF37" w:rsidRPr="27BA6A27">
        <w:rPr>
          <w:rFonts w:ascii="Tahoma" w:hAnsi="Tahoma"/>
        </w:rPr>
        <w:t>Interns</w:t>
      </w:r>
      <w:r w:rsidRPr="27BA6A27">
        <w:rPr>
          <w:rFonts w:ascii="Tahoma" w:hAnsi="Tahoma"/>
        </w:rPr>
        <w:t xml:space="preserve"> report to the Manager of Learning &amp; Development and are a part of the Support Team.  I</w:t>
      </w:r>
      <w:r w:rsidR="1F31747B" w:rsidRPr="27BA6A27">
        <w:rPr>
          <w:rFonts w:ascii="Tahoma" w:hAnsi="Tahoma"/>
        </w:rPr>
        <w:t xml:space="preserve">ntern learning and projects assist our recruiters and management through a </w:t>
      </w:r>
      <w:r w:rsidR="1D3138B1" w:rsidRPr="27BA6A27">
        <w:rPr>
          <w:rFonts w:ascii="Tahoma" w:hAnsi="Tahoma"/>
        </w:rPr>
        <w:t>mix of project-based and task-oriented activities.</w:t>
      </w:r>
    </w:p>
    <w:p w14:paraId="6F6AA41F" w14:textId="56BE9EE5" w:rsidR="27BA6A27" w:rsidRDefault="27BA6A27" w:rsidP="27BA6A27">
      <w:pPr>
        <w:rPr>
          <w:rFonts w:ascii="Tahoma" w:hAnsi="Tahoma"/>
        </w:rPr>
      </w:pPr>
    </w:p>
    <w:p w14:paraId="761C6430" w14:textId="5B1E2A0D" w:rsidR="76684EF8" w:rsidRDefault="76684EF8" w:rsidP="27BA6A27">
      <w:pPr>
        <w:rPr>
          <w:rFonts w:ascii="Tahoma" w:hAnsi="Tahoma"/>
        </w:rPr>
      </w:pPr>
      <w:r w:rsidRPr="27BA6A27">
        <w:rPr>
          <w:rFonts w:ascii="Tahoma" w:hAnsi="Tahoma"/>
        </w:rPr>
        <w:t xml:space="preserve">Examples of typical </w:t>
      </w:r>
      <w:r w:rsidR="3B08AD7E" w:rsidRPr="27BA6A27">
        <w:rPr>
          <w:rFonts w:ascii="Tahoma" w:hAnsi="Tahoma"/>
        </w:rPr>
        <w:t>Intern</w:t>
      </w:r>
      <w:r w:rsidR="03371E40" w:rsidRPr="27BA6A27">
        <w:rPr>
          <w:rFonts w:ascii="Tahoma" w:hAnsi="Tahoma"/>
        </w:rPr>
        <w:t xml:space="preserve"> </w:t>
      </w:r>
      <w:r w:rsidRPr="27BA6A27">
        <w:rPr>
          <w:rFonts w:ascii="Tahoma" w:hAnsi="Tahoma"/>
        </w:rPr>
        <w:t>assignment</w:t>
      </w:r>
      <w:r w:rsidR="12583A9B" w:rsidRPr="27BA6A27">
        <w:rPr>
          <w:rFonts w:ascii="Tahoma" w:hAnsi="Tahoma"/>
        </w:rPr>
        <w:t>s</w:t>
      </w:r>
      <w:r w:rsidRPr="27BA6A27">
        <w:rPr>
          <w:rFonts w:ascii="Tahoma" w:hAnsi="Tahoma"/>
        </w:rPr>
        <w:t xml:space="preserve"> include:</w:t>
      </w:r>
    </w:p>
    <w:p w14:paraId="1EA14E5A" w14:textId="694D52D5" w:rsidR="7F75AA50" w:rsidRDefault="7F75AA50" w:rsidP="27BA6A27">
      <w:pPr>
        <w:pStyle w:val="ListParagraph"/>
        <w:numPr>
          <w:ilvl w:val="0"/>
          <w:numId w:val="2"/>
        </w:numPr>
        <w:rPr>
          <w:rFonts w:ascii="Tahoma" w:eastAsia="Tahoma" w:hAnsi="Tahoma" w:cs="Tahoma"/>
          <w:szCs w:val="24"/>
        </w:rPr>
      </w:pPr>
      <w:r w:rsidRPr="27BA6A27">
        <w:rPr>
          <w:rFonts w:ascii="Tahoma" w:hAnsi="Tahoma"/>
          <w:szCs w:val="24"/>
        </w:rPr>
        <w:t>Special projects</w:t>
      </w:r>
      <w:r w:rsidR="62AB7CF0" w:rsidRPr="27BA6A27">
        <w:rPr>
          <w:rFonts w:ascii="Tahoma" w:hAnsi="Tahoma"/>
          <w:szCs w:val="24"/>
        </w:rPr>
        <w:t xml:space="preserve"> that assist management such as </w:t>
      </w:r>
      <w:r w:rsidR="148A65B8" w:rsidRPr="27BA6A27">
        <w:rPr>
          <w:rFonts w:ascii="Tahoma" w:hAnsi="Tahoma"/>
          <w:szCs w:val="24"/>
        </w:rPr>
        <w:t>researching benefits of new technology tools</w:t>
      </w:r>
    </w:p>
    <w:p w14:paraId="339A847D" w14:textId="013D2432" w:rsidR="148A65B8" w:rsidRDefault="148A65B8" w:rsidP="27BA6A27">
      <w:pPr>
        <w:pStyle w:val="ListParagraph"/>
        <w:numPr>
          <w:ilvl w:val="0"/>
          <w:numId w:val="2"/>
        </w:numPr>
        <w:spacing w:line="259" w:lineRule="auto"/>
        <w:rPr>
          <w:szCs w:val="24"/>
        </w:rPr>
      </w:pPr>
      <w:r w:rsidRPr="27BA6A27">
        <w:rPr>
          <w:rFonts w:ascii="Tahoma" w:hAnsi="Tahoma"/>
          <w:szCs w:val="24"/>
        </w:rPr>
        <w:t xml:space="preserve">Assistance with company marketing projects as needed (may include social media or </w:t>
      </w:r>
      <w:r w:rsidR="25DE543D" w:rsidRPr="27BA6A27">
        <w:rPr>
          <w:rFonts w:ascii="Tahoma" w:hAnsi="Tahoma"/>
          <w:szCs w:val="24"/>
        </w:rPr>
        <w:t>other communications)</w:t>
      </w:r>
    </w:p>
    <w:p w14:paraId="3BC820C8" w14:textId="65750C35" w:rsidR="7F75AA50" w:rsidRDefault="7F75AA50" w:rsidP="27BA6A27">
      <w:pPr>
        <w:pStyle w:val="ListParagraph"/>
        <w:numPr>
          <w:ilvl w:val="0"/>
          <w:numId w:val="2"/>
        </w:numPr>
        <w:spacing w:line="259" w:lineRule="auto"/>
        <w:rPr>
          <w:rFonts w:ascii="Tahoma" w:eastAsia="Tahoma" w:hAnsi="Tahoma" w:cs="Tahoma"/>
          <w:szCs w:val="24"/>
        </w:rPr>
      </w:pPr>
      <w:r w:rsidRPr="27BA6A27">
        <w:rPr>
          <w:rFonts w:ascii="Tahoma" w:hAnsi="Tahoma"/>
          <w:szCs w:val="24"/>
        </w:rPr>
        <w:t>Research</w:t>
      </w:r>
      <w:r w:rsidR="03590A58" w:rsidRPr="27BA6A27">
        <w:rPr>
          <w:rFonts w:ascii="Tahoma" w:hAnsi="Tahoma"/>
          <w:szCs w:val="24"/>
        </w:rPr>
        <w:t xml:space="preserve"> including helping recruiters </w:t>
      </w:r>
      <w:r w:rsidR="1507677C" w:rsidRPr="27BA6A27">
        <w:rPr>
          <w:rFonts w:ascii="Tahoma" w:hAnsi="Tahoma"/>
          <w:szCs w:val="24"/>
        </w:rPr>
        <w:t xml:space="preserve">identify relevant people and their contact information </w:t>
      </w:r>
    </w:p>
    <w:p w14:paraId="6D917D6F" w14:textId="1A24E193" w:rsidR="7F75AA50" w:rsidRDefault="7F75AA50" w:rsidP="27BA6A27">
      <w:pPr>
        <w:pStyle w:val="ListParagraph"/>
        <w:numPr>
          <w:ilvl w:val="0"/>
          <w:numId w:val="2"/>
        </w:numPr>
        <w:spacing w:line="259" w:lineRule="auto"/>
        <w:rPr>
          <w:szCs w:val="24"/>
        </w:rPr>
      </w:pPr>
      <w:r w:rsidRPr="27BA6A27">
        <w:rPr>
          <w:rFonts w:ascii="Tahoma" w:hAnsi="Tahoma"/>
          <w:szCs w:val="24"/>
        </w:rPr>
        <w:t>Database management</w:t>
      </w:r>
      <w:r w:rsidR="0B74A273" w:rsidRPr="27BA6A27">
        <w:rPr>
          <w:rFonts w:ascii="Tahoma" w:hAnsi="Tahoma"/>
          <w:szCs w:val="24"/>
        </w:rPr>
        <w:t xml:space="preserve"> including adding information into the database, </w:t>
      </w:r>
      <w:r w:rsidR="394FEC32" w:rsidRPr="27BA6A27">
        <w:rPr>
          <w:rFonts w:ascii="Tahoma" w:hAnsi="Tahoma"/>
          <w:szCs w:val="24"/>
        </w:rPr>
        <w:t xml:space="preserve">and </w:t>
      </w:r>
      <w:r w:rsidR="0B74A273" w:rsidRPr="27BA6A27">
        <w:rPr>
          <w:rFonts w:ascii="Tahoma" w:hAnsi="Tahoma"/>
          <w:szCs w:val="24"/>
        </w:rPr>
        <w:t>assisting with database cleanup and integrity</w:t>
      </w:r>
    </w:p>
    <w:p w14:paraId="4E61108D" w14:textId="776F5273" w:rsidR="38E12388" w:rsidRDefault="38E12388" w:rsidP="27BA6A27">
      <w:pPr>
        <w:pStyle w:val="ListParagraph"/>
        <w:numPr>
          <w:ilvl w:val="0"/>
          <w:numId w:val="2"/>
        </w:numPr>
        <w:spacing w:line="259" w:lineRule="auto"/>
        <w:rPr>
          <w:szCs w:val="24"/>
        </w:rPr>
      </w:pPr>
      <w:r w:rsidRPr="27BA6A27">
        <w:rPr>
          <w:rFonts w:ascii="Tahoma" w:hAnsi="Tahoma"/>
          <w:szCs w:val="24"/>
        </w:rPr>
        <w:t>Participation in planning for culture initiatives such as philanthropic and social events</w:t>
      </w:r>
    </w:p>
    <w:p w14:paraId="0260F640" w14:textId="1C84EF66" w:rsidR="27BA6A27" w:rsidRDefault="27BA6A27" w:rsidP="27BA6A27">
      <w:pPr>
        <w:rPr>
          <w:rFonts w:ascii="Tahoma" w:hAnsi="Tahoma"/>
          <w:szCs w:val="24"/>
        </w:rPr>
      </w:pPr>
    </w:p>
    <w:p w14:paraId="4E0B5789" w14:textId="7CEE729D" w:rsidR="27BA6A27" w:rsidRDefault="27BA6A27" w:rsidP="27BA6A27">
      <w:pPr>
        <w:rPr>
          <w:rFonts w:ascii="Tahoma" w:hAnsi="Tahoma" w:cs="Tahoma"/>
          <w:b/>
          <w:bCs/>
          <w:szCs w:val="24"/>
        </w:rPr>
      </w:pPr>
    </w:p>
    <w:p w14:paraId="74F0315E" w14:textId="6F4AF131" w:rsidR="0DA00E17" w:rsidRDefault="0DA00E17" w:rsidP="27BA6A27">
      <w:pPr>
        <w:rPr>
          <w:rFonts w:ascii="Tahoma" w:hAnsi="Tahoma" w:cs="Tahoma"/>
          <w:b/>
          <w:bCs/>
          <w:szCs w:val="24"/>
        </w:rPr>
      </w:pPr>
      <w:r w:rsidRPr="27BA6A27">
        <w:rPr>
          <w:rFonts w:ascii="Tahoma" w:hAnsi="Tahoma" w:cs="Tahoma"/>
          <w:b/>
          <w:bCs/>
          <w:szCs w:val="24"/>
        </w:rPr>
        <w:t>Qualifications</w:t>
      </w:r>
    </w:p>
    <w:p w14:paraId="7F42AC62" w14:textId="4D6E99F1" w:rsidR="5FEE3E97" w:rsidRDefault="5FEE3E97" w:rsidP="27BA6A27">
      <w:pPr>
        <w:numPr>
          <w:ilvl w:val="0"/>
          <w:numId w:val="10"/>
        </w:numPr>
      </w:pPr>
      <w:r w:rsidRPr="25A11615">
        <w:rPr>
          <w:rFonts w:ascii="Tahoma" w:hAnsi="Tahoma"/>
        </w:rPr>
        <w:t>Currently enrolled in a degree program at an accredited college or university</w:t>
      </w:r>
    </w:p>
    <w:p w14:paraId="27FA4938" w14:textId="3B7D3DED" w:rsidR="5755A4B8" w:rsidRDefault="5755A4B8" w:rsidP="27BA6A27">
      <w:pPr>
        <w:numPr>
          <w:ilvl w:val="0"/>
          <w:numId w:val="10"/>
        </w:numPr>
      </w:pPr>
      <w:r w:rsidRPr="25A11615">
        <w:rPr>
          <w:rFonts w:ascii="Tahoma" w:hAnsi="Tahoma"/>
          <w:szCs w:val="24"/>
        </w:rPr>
        <w:t xml:space="preserve">Desired </w:t>
      </w:r>
      <w:r w:rsidR="648A69CC" w:rsidRPr="25A11615">
        <w:rPr>
          <w:rFonts w:ascii="Tahoma" w:hAnsi="Tahoma"/>
          <w:szCs w:val="24"/>
        </w:rPr>
        <w:t>skills</w:t>
      </w:r>
    </w:p>
    <w:p w14:paraId="49B9D513" w14:textId="748BCDE0" w:rsidR="10603FA1" w:rsidRDefault="10603FA1" w:rsidP="27BA6A27">
      <w:pPr>
        <w:numPr>
          <w:ilvl w:val="1"/>
          <w:numId w:val="10"/>
        </w:numPr>
      </w:pPr>
      <w:r w:rsidRPr="27BA6A27">
        <w:rPr>
          <w:rFonts w:ascii="Tahoma" w:hAnsi="Tahoma"/>
          <w:szCs w:val="24"/>
        </w:rPr>
        <w:t>Good written and oral communication</w:t>
      </w:r>
    </w:p>
    <w:p w14:paraId="7A241A62" w14:textId="497552B5" w:rsidR="4FD25D2D" w:rsidRDefault="4FD25D2D" w:rsidP="27BA6A27">
      <w:pPr>
        <w:numPr>
          <w:ilvl w:val="1"/>
          <w:numId w:val="10"/>
        </w:numPr>
      </w:pPr>
      <w:r w:rsidRPr="27BA6A27">
        <w:rPr>
          <w:rFonts w:ascii="Tahoma" w:hAnsi="Tahoma"/>
          <w:szCs w:val="24"/>
        </w:rPr>
        <w:t>Effective t</w:t>
      </w:r>
      <w:r w:rsidR="6064379F" w:rsidRPr="27BA6A27">
        <w:rPr>
          <w:rFonts w:ascii="Tahoma" w:hAnsi="Tahoma"/>
          <w:szCs w:val="24"/>
        </w:rPr>
        <w:t>ime management</w:t>
      </w:r>
    </w:p>
    <w:p w14:paraId="185CCE7A" w14:textId="4ACF8885" w:rsidR="6F9F38F9" w:rsidRDefault="6F9F38F9" w:rsidP="27BA6A27">
      <w:pPr>
        <w:pStyle w:val="ListParagraph"/>
        <w:numPr>
          <w:ilvl w:val="1"/>
          <w:numId w:val="10"/>
        </w:numPr>
        <w:rPr>
          <w:rFonts w:ascii="Tahoma" w:eastAsia="Tahoma" w:hAnsi="Tahoma" w:cs="Tahoma"/>
          <w:szCs w:val="24"/>
        </w:rPr>
      </w:pPr>
      <w:r w:rsidRPr="27BA6A27">
        <w:rPr>
          <w:rFonts w:ascii="Tahoma" w:hAnsi="Tahoma"/>
        </w:rPr>
        <w:t xml:space="preserve">Basic knowledge of LinkedIn </w:t>
      </w:r>
    </w:p>
    <w:p w14:paraId="594EEAFC" w14:textId="652CABA1" w:rsidR="10603FA1" w:rsidRDefault="10603FA1" w:rsidP="27BA6A27">
      <w:pPr>
        <w:numPr>
          <w:ilvl w:val="0"/>
          <w:numId w:val="10"/>
        </w:numPr>
      </w:pPr>
      <w:r w:rsidRPr="25A11615">
        <w:rPr>
          <w:rFonts w:ascii="Tahoma" w:hAnsi="Tahoma"/>
          <w:szCs w:val="24"/>
        </w:rPr>
        <w:t>Desire</w:t>
      </w:r>
      <w:r w:rsidR="66CACE03" w:rsidRPr="25A11615">
        <w:rPr>
          <w:rFonts w:ascii="Tahoma" w:hAnsi="Tahoma"/>
          <w:szCs w:val="24"/>
        </w:rPr>
        <w:t>d</w:t>
      </w:r>
      <w:r w:rsidRPr="25A11615">
        <w:rPr>
          <w:rFonts w:ascii="Tahoma" w:hAnsi="Tahoma"/>
          <w:szCs w:val="24"/>
        </w:rPr>
        <w:t xml:space="preserve"> attributes</w:t>
      </w:r>
    </w:p>
    <w:p w14:paraId="32847A95" w14:textId="04AEB6B2" w:rsidR="0DA00E17" w:rsidRDefault="0DA00E17" w:rsidP="27BA6A27">
      <w:pPr>
        <w:numPr>
          <w:ilvl w:val="1"/>
          <w:numId w:val="10"/>
        </w:numPr>
      </w:pPr>
      <w:r w:rsidRPr="27BA6A27">
        <w:rPr>
          <w:rFonts w:ascii="Tahoma" w:hAnsi="Tahoma"/>
        </w:rPr>
        <w:t>Self-motivat</w:t>
      </w:r>
      <w:r w:rsidR="176A867A" w:rsidRPr="27BA6A27">
        <w:rPr>
          <w:rFonts w:ascii="Tahoma" w:hAnsi="Tahoma"/>
        </w:rPr>
        <w:t>ed</w:t>
      </w:r>
    </w:p>
    <w:p w14:paraId="31E1204A" w14:textId="6F3871FF" w:rsidR="5336F738" w:rsidRDefault="5336F738" w:rsidP="27BA6A27">
      <w:pPr>
        <w:numPr>
          <w:ilvl w:val="1"/>
          <w:numId w:val="10"/>
        </w:numPr>
      </w:pPr>
      <w:r w:rsidRPr="27BA6A27">
        <w:rPr>
          <w:rFonts w:ascii="Tahoma" w:hAnsi="Tahoma"/>
          <w:szCs w:val="24"/>
        </w:rPr>
        <w:t>D</w:t>
      </w:r>
      <w:r w:rsidR="39E27F10" w:rsidRPr="27BA6A27">
        <w:rPr>
          <w:rFonts w:ascii="Tahoma" w:hAnsi="Tahoma"/>
          <w:szCs w:val="24"/>
        </w:rPr>
        <w:t>esire to learn</w:t>
      </w:r>
    </w:p>
    <w:p w14:paraId="33ECC675" w14:textId="26B1500E" w:rsidR="6183E898" w:rsidRDefault="6183E898" w:rsidP="27BA6A27">
      <w:pPr>
        <w:numPr>
          <w:ilvl w:val="1"/>
          <w:numId w:val="10"/>
        </w:numPr>
      </w:pPr>
      <w:r w:rsidRPr="27BA6A27">
        <w:rPr>
          <w:rFonts w:ascii="Tahoma" w:hAnsi="Tahoma"/>
          <w:szCs w:val="24"/>
        </w:rPr>
        <w:t>Resourceful</w:t>
      </w:r>
    </w:p>
    <w:p w14:paraId="561F6166" w14:textId="7E07F380" w:rsidR="0DA00E17" w:rsidRDefault="0DA00E17" w:rsidP="27BA6A27">
      <w:pPr>
        <w:numPr>
          <w:ilvl w:val="0"/>
          <w:numId w:val="10"/>
        </w:numPr>
        <w:rPr>
          <w:rFonts w:ascii="Tahoma" w:hAnsi="Tahoma"/>
        </w:rPr>
      </w:pPr>
      <w:r w:rsidRPr="25A11615">
        <w:rPr>
          <w:rFonts w:ascii="Tahoma" w:hAnsi="Tahoma"/>
        </w:rPr>
        <w:t>Interns should be able to commit to 10 - 15 hours per week during the school year and 30 - 35 hours per week during the summer.  The internship is located at our HQ in Wilmington</w:t>
      </w:r>
      <w:r w:rsidR="460EDFE0" w:rsidRPr="25A11615">
        <w:rPr>
          <w:rFonts w:ascii="Tahoma" w:hAnsi="Tahoma"/>
        </w:rPr>
        <w:t xml:space="preserve"> and is a </w:t>
      </w:r>
      <w:r w:rsidR="69E89BEC" w:rsidRPr="25A11615">
        <w:rPr>
          <w:rFonts w:ascii="Tahoma" w:hAnsi="Tahoma"/>
        </w:rPr>
        <w:t>mix of in-person and remote work environment</w:t>
      </w:r>
      <w:r w:rsidRPr="25A11615">
        <w:rPr>
          <w:rFonts w:ascii="Tahoma" w:hAnsi="Tahoma"/>
        </w:rPr>
        <w:t>.</w:t>
      </w:r>
    </w:p>
    <w:p w14:paraId="386B6E7B" w14:textId="35924C5C" w:rsidR="27BA6A27" w:rsidRDefault="27BA6A27" w:rsidP="27BA6A27">
      <w:pPr>
        <w:rPr>
          <w:rFonts w:ascii="Tahoma" w:hAnsi="Tahoma" w:cs="Tahoma"/>
          <w:b/>
          <w:bCs/>
          <w:szCs w:val="24"/>
        </w:rPr>
      </w:pPr>
    </w:p>
    <w:p w14:paraId="59E5A436" w14:textId="0B09E266" w:rsidR="27BA6A27" w:rsidRDefault="27BA6A27" w:rsidP="27BA6A27">
      <w:pPr>
        <w:rPr>
          <w:rFonts w:ascii="Tahoma" w:hAnsi="Tahoma" w:cs="Tahoma"/>
          <w:b/>
          <w:bCs/>
          <w:szCs w:val="24"/>
        </w:rPr>
      </w:pPr>
    </w:p>
    <w:p w14:paraId="2108C92E" w14:textId="133F8575" w:rsidR="0DA00E17" w:rsidRDefault="0DA00E17" w:rsidP="27BA6A27">
      <w:pPr>
        <w:rPr>
          <w:rFonts w:ascii="Tahoma" w:hAnsi="Tahoma" w:cs="Tahoma"/>
          <w:b/>
          <w:bCs/>
          <w:szCs w:val="24"/>
        </w:rPr>
      </w:pPr>
      <w:r w:rsidRPr="27BA6A27">
        <w:rPr>
          <w:rFonts w:ascii="Tahoma" w:hAnsi="Tahoma" w:cs="Tahoma"/>
          <w:b/>
          <w:bCs/>
          <w:szCs w:val="24"/>
        </w:rPr>
        <w:t>Benefits</w:t>
      </w:r>
    </w:p>
    <w:p w14:paraId="3962D46F" w14:textId="6C56FBBB" w:rsidR="60E869C1" w:rsidRDefault="60E869C1" w:rsidP="27BA6A27">
      <w:pPr>
        <w:pStyle w:val="ListParagraph"/>
        <w:numPr>
          <w:ilvl w:val="0"/>
          <w:numId w:val="1"/>
        </w:numPr>
        <w:rPr>
          <w:rFonts w:ascii="Tahoma" w:eastAsia="Tahoma" w:hAnsi="Tahoma" w:cs="Tahoma"/>
          <w:szCs w:val="24"/>
        </w:rPr>
      </w:pPr>
      <w:r w:rsidRPr="27BA6A27">
        <w:rPr>
          <w:rFonts w:ascii="Tahoma" w:hAnsi="Tahoma"/>
        </w:rPr>
        <w:t xml:space="preserve">Interns are hourly employees.  You will </w:t>
      </w:r>
      <w:r w:rsidR="5B74CE29" w:rsidRPr="27BA6A27">
        <w:rPr>
          <w:rFonts w:ascii="Tahoma" w:hAnsi="Tahoma"/>
        </w:rPr>
        <w:t xml:space="preserve">fill out a time sheet and </w:t>
      </w:r>
      <w:r w:rsidRPr="27BA6A27">
        <w:rPr>
          <w:rFonts w:ascii="Tahoma" w:hAnsi="Tahoma"/>
        </w:rPr>
        <w:t xml:space="preserve">receive </w:t>
      </w:r>
      <w:r w:rsidR="11F287F7" w:rsidRPr="27BA6A27">
        <w:rPr>
          <w:rFonts w:ascii="Tahoma" w:hAnsi="Tahoma"/>
        </w:rPr>
        <w:t xml:space="preserve">compensation at </w:t>
      </w:r>
      <w:r w:rsidRPr="27BA6A27">
        <w:rPr>
          <w:rFonts w:ascii="Tahoma" w:hAnsi="Tahoma"/>
        </w:rPr>
        <w:t xml:space="preserve">an hourly </w:t>
      </w:r>
      <w:r w:rsidR="7CA68DB2" w:rsidRPr="27BA6A27">
        <w:rPr>
          <w:rFonts w:ascii="Tahoma" w:hAnsi="Tahoma"/>
        </w:rPr>
        <w:t>rate for the hours worked</w:t>
      </w:r>
      <w:r w:rsidR="64638CCD" w:rsidRPr="27BA6A27">
        <w:rPr>
          <w:rFonts w:ascii="Tahoma" w:hAnsi="Tahoma"/>
        </w:rPr>
        <w:t xml:space="preserve"> </w:t>
      </w:r>
    </w:p>
    <w:p w14:paraId="1299C43A" w14:textId="1AE421B5" w:rsidR="00F97181" w:rsidRDefault="00F97181" w:rsidP="27BA6A27">
      <w:pPr>
        <w:rPr>
          <w:rFonts w:ascii="Tahoma" w:hAnsi="Tahoma" w:cs="Tahoma"/>
          <w:szCs w:val="24"/>
        </w:rPr>
      </w:pPr>
    </w:p>
    <w:p w14:paraId="3CF2D8B6" w14:textId="77777777" w:rsidR="00344378" w:rsidRDefault="00344378" w:rsidP="00344378">
      <w:pPr>
        <w:rPr>
          <w:rFonts w:ascii="Tahoma" w:hAnsi="Tahoma" w:cs="Tahoma"/>
          <w:szCs w:val="24"/>
        </w:rPr>
      </w:pPr>
    </w:p>
    <w:p w14:paraId="5F2665DF" w14:textId="77777777" w:rsidR="0045541C" w:rsidRPr="00344378" w:rsidRDefault="0045541C" w:rsidP="00344378">
      <w:pPr>
        <w:rPr>
          <w:rFonts w:ascii="Tahoma" w:hAnsi="Tahoma" w:cs="Tahoma"/>
          <w:b/>
          <w:bCs/>
          <w:szCs w:val="24"/>
        </w:rPr>
      </w:pPr>
      <w:r w:rsidRPr="00344378">
        <w:rPr>
          <w:rFonts w:ascii="Tahoma" w:hAnsi="Tahoma" w:cs="Tahoma"/>
          <w:b/>
          <w:bCs/>
          <w:szCs w:val="24"/>
        </w:rPr>
        <w:t>Next Steps</w:t>
      </w:r>
    </w:p>
    <w:p w14:paraId="0FB78278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3232ED34" w14:textId="3CCBCCCA" w:rsidR="0045541C" w:rsidRPr="00147CFC" w:rsidRDefault="0045541C" w:rsidP="4738F43E">
      <w:pPr>
        <w:rPr>
          <w:rFonts w:ascii="Tahoma" w:hAnsi="Tahoma" w:cs="Tahoma"/>
        </w:rPr>
      </w:pPr>
      <w:r w:rsidRPr="4738F43E">
        <w:rPr>
          <w:rFonts w:ascii="Tahoma" w:hAnsi="Tahoma" w:cs="Tahoma"/>
        </w:rPr>
        <w:t>Please submit your application, resume, and cover letter to:</w:t>
      </w:r>
    </w:p>
    <w:p w14:paraId="140BA433" w14:textId="268FDE66" w:rsidR="0045541C" w:rsidRPr="00147CFC" w:rsidRDefault="00585934" w:rsidP="4738F43E">
      <w:pPr>
        <w:rPr>
          <w:rFonts w:ascii="Tahoma" w:hAnsi="Tahoma" w:cs="Tahoma"/>
        </w:rPr>
      </w:pPr>
      <w:hyperlink r:id="rId7">
        <w:r w:rsidR="0045541C" w:rsidRPr="4738F43E">
          <w:rPr>
            <w:rStyle w:val="Hyperlink"/>
            <w:rFonts w:ascii="Tahoma" w:hAnsi="Tahoma" w:cs="Tahoma"/>
          </w:rPr>
          <w:t>e</w:t>
        </w:r>
        <w:r w:rsidR="34D77F78" w:rsidRPr="4738F43E">
          <w:rPr>
            <w:rStyle w:val="Hyperlink"/>
            <w:rFonts w:ascii="Tahoma" w:hAnsi="Tahoma" w:cs="Tahoma"/>
          </w:rPr>
          <w:t>mployment</w:t>
        </w:r>
        <w:r w:rsidR="0045541C" w:rsidRPr="4738F43E">
          <w:rPr>
            <w:rStyle w:val="Hyperlink"/>
            <w:rFonts w:ascii="Tahoma" w:hAnsi="Tahoma" w:cs="Tahoma"/>
          </w:rPr>
          <w:t>@gibson-consultants.com</w:t>
        </w:r>
      </w:hyperlink>
    </w:p>
    <w:p w14:paraId="1FC39945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3C3633B0" w14:textId="77777777" w:rsidR="006C029A" w:rsidRPr="00A32E7C" w:rsidRDefault="0045541C" w:rsidP="27BA6A27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t xml:space="preserve">*If you do not have the application, please just send your resume and cover letter to the above address. We will follow up with a copy of our application upon receipt. </w:t>
      </w:r>
    </w:p>
    <w:p w14:paraId="6506603E" w14:textId="0E4A0D13" w:rsidR="27BA6A27" w:rsidRDefault="27BA6A27" w:rsidP="27BA6A27">
      <w:pPr>
        <w:rPr>
          <w:rFonts w:ascii="Tahoma" w:hAnsi="Tahoma" w:cs="Tahoma"/>
          <w:szCs w:val="24"/>
        </w:rPr>
      </w:pPr>
    </w:p>
    <w:p w14:paraId="69FDDE43" w14:textId="16BE2E3F" w:rsidR="76DB7625" w:rsidRDefault="76DB7625" w:rsidP="27BA6A27">
      <w:pPr>
        <w:rPr>
          <w:rFonts w:ascii="Tahoma" w:hAnsi="Tahoma" w:cs="Tahoma"/>
          <w:szCs w:val="24"/>
        </w:rPr>
      </w:pPr>
      <w:r w:rsidRPr="27BA6A27">
        <w:rPr>
          <w:rFonts w:ascii="Tahoma" w:hAnsi="Tahoma" w:cs="Tahoma"/>
          <w:szCs w:val="24"/>
        </w:rPr>
        <w:t xml:space="preserve">Check out the </w:t>
      </w:r>
      <w:hyperlink r:id="rId8">
        <w:r w:rsidRPr="27BA6A27">
          <w:rPr>
            <w:rStyle w:val="Hyperlink"/>
            <w:rFonts w:ascii="Tahoma" w:hAnsi="Tahoma" w:cs="Tahoma"/>
            <w:szCs w:val="24"/>
          </w:rPr>
          <w:t>Prospective Employee page on our website</w:t>
        </w:r>
      </w:hyperlink>
      <w:r w:rsidRPr="27BA6A27">
        <w:rPr>
          <w:rFonts w:ascii="Tahoma" w:hAnsi="Tahoma" w:cs="Tahoma"/>
          <w:szCs w:val="24"/>
        </w:rPr>
        <w:t xml:space="preserve"> </w:t>
      </w:r>
    </w:p>
    <w:p w14:paraId="6BD7D872" w14:textId="2CFD3E81" w:rsidR="6B92B82E" w:rsidRDefault="6B92B82E" w:rsidP="6B92B82E">
      <w:pPr>
        <w:rPr>
          <w:rFonts w:ascii="Tahoma" w:hAnsi="Tahoma" w:cs="Tahoma"/>
        </w:rPr>
      </w:pPr>
    </w:p>
    <w:p w14:paraId="6FAE97C4" w14:textId="0D72FB1F" w:rsidR="6F13C128" w:rsidRDefault="6F13C128" w:rsidP="6B92B82E">
      <w:pPr>
        <w:rPr>
          <w:rFonts w:ascii="Tahoma" w:eastAsia="Tahoma" w:hAnsi="Tahoma" w:cs="Tahoma"/>
          <w:color w:val="0E101A"/>
          <w:sz w:val="22"/>
          <w:szCs w:val="22"/>
        </w:rPr>
      </w:pPr>
      <w:r w:rsidRPr="6B92B82E">
        <w:rPr>
          <w:rFonts w:ascii="Tahoma" w:eastAsia="Tahoma" w:hAnsi="Tahoma" w:cs="Tahoma"/>
          <w:i/>
          <w:iCs/>
          <w:color w:val="0E101A"/>
          <w:sz w:val="22"/>
          <w:szCs w:val="22"/>
        </w:rPr>
        <w:t>Gibson Consultants is proud to be an equal opportunity employer and is dedicated to pursuing and maintaining an inclusive and diverse workplace.</w:t>
      </w:r>
    </w:p>
    <w:p w14:paraId="7B510EB5" w14:textId="5C702181" w:rsidR="6B92B82E" w:rsidRDefault="6B92B82E" w:rsidP="6B92B82E">
      <w:pPr>
        <w:rPr>
          <w:rFonts w:ascii="Tahoma" w:hAnsi="Tahoma" w:cs="Tahoma"/>
        </w:rPr>
      </w:pPr>
    </w:p>
    <w:sectPr w:rsidR="6B92B82E" w:rsidSect="0045541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49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6466"/>
    <w:multiLevelType w:val="hybridMultilevel"/>
    <w:tmpl w:val="F5EAA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D5902"/>
    <w:multiLevelType w:val="hybridMultilevel"/>
    <w:tmpl w:val="B04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6EAE"/>
    <w:multiLevelType w:val="hybridMultilevel"/>
    <w:tmpl w:val="C85E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623"/>
    <w:multiLevelType w:val="hybridMultilevel"/>
    <w:tmpl w:val="35BCE352"/>
    <w:lvl w:ilvl="0" w:tplc="6E64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6E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CE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2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B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E0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4A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E5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20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66FD1"/>
    <w:multiLevelType w:val="hybridMultilevel"/>
    <w:tmpl w:val="C59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6BDA"/>
    <w:multiLevelType w:val="hybridMultilevel"/>
    <w:tmpl w:val="F82E806C"/>
    <w:lvl w:ilvl="0" w:tplc="3198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65B"/>
    <w:multiLevelType w:val="hybridMultilevel"/>
    <w:tmpl w:val="BE3C8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3A4E20"/>
    <w:multiLevelType w:val="hybridMultilevel"/>
    <w:tmpl w:val="AD8ED158"/>
    <w:lvl w:ilvl="0" w:tplc="966AF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29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8E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22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84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9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AF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42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EB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03589"/>
    <w:multiLevelType w:val="hybridMultilevel"/>
    <w:tmpl w:val="38AA3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93BC4"/>
    <w:multiLevelType w:val="hybridMultilevel"/>
    <w:tmpl w:val="097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511D9"/>
    <w:multiLevelType w:val="multilevel"/>
    <w:tmpl w:val="B4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7CF88B-F191-4465-BBEE-C645C6808940}"/>
    <w:docVar w:name="dgnword-eventsink" w:val="568227480"/>
  </w:docVars>
  <w:rsids>
    <w:rsidRoot w:val="002A0113"/>
    <w:rsid w:val="000128FF"/>
    <w:rsid w:val="00043D7B"/>
    <w:rsid w:val="00060891"/>
    <w:rsid w:val="00082BCA"/>
    <w:rsid w:val="000931F0"/>
    <w:rsid w:val="0009D1A8"/>
    <w:rsid w:val="000A24E5"/>
    <w:rsid w:val="000D2C33"/>
    <w:rsid w:val="00170828"/>
    <w:rsid w:val="00196D8E"/>
    <w:rsid w:val="001E1427"/>
    <w:rsid w:val="0022170C"/>
    <w:rsid w:val="002657F8"/>
    <w:rsid w:val="002A0113"/>
    <w:rsid w:val="002E00F3"/>
    <w:rsid w:val="00344378"/>
    <w:rsid w:val="003C778B"/>
    <w:rsid w:val="003E2FCC"/>
    <w:rsid w:val="003E649C"/>
    <w:rsid w:val="0045541C"/>
    <w:rsid w:val="004A317E"/>
    <w:rsid w:val="004F005A"/>
    <w:rsid w:val="00516546"/>
    <w:rsid w:val="0052408F"/>
    <w:rsid w:val="00585934"/>
    <w:rsid w:val="006A2821"/>
    <w:rsid w:val="006C029A"/>
    <w:rsid w:val="00700E63"/>
    <w:rsid w:val="00727B07"/>
    <w:rsid w:val="00761DAA"/>
    <w:rsid w:val="00794BA6"/>
    <w:rsid w:val="008624CD"/>
    <w:rsid w:val="008724BF"/>
    <w:rsid w:val="00890BD0"/>
    <w:rsid w:val="009078C7"/>
    <w:rsid w:val="00966A22"/>
    <w:rsid w:val="0098C802"/>
    <w:rsid w:val="00A32E7C"/>
    <w:rsid w:val="00A52ABC"/>
    <w:rsid w:val="00A5438D"/>
    <w:rsid w:val="00A55158"/>
    <w:rsid w:val="00A94F78"/>
    <w:rsid w:val="00AA121F"/>
    <w:rsid w:val="00B05A56"/>
    <w:rsid w:val="00B15D60"/>
    <w:rsid w:val="00B257DA"/>
    <w:rsid w:val="00B302DE"/>
    <w:rsid w:val="00B30B1E"/>
    <w:rsid w:val="00C035D3"/>
    <w:rsid w:val="00C60D9F"/>
    <w:rsid w:val="00CF3DF7"/>
    <w:rsid w:val="00DA8815"/>
    <w:rsid w:val="00E433B2"/>
    <w:rsid w:val="00EB613B"/>
    <w:rsid w:val="00EC71DF"/>
    <w:rsid w:val="00F45AB6"/>
    <w:rsid w:val="00F8640D"/>
    <w:rsid w:val="00F97181"/>
    <w:rsid w:val="00FE36FB"/>
    <w:rsid w:val="02E23577"/>
    <w:rsid w:val="03371E40"/>
    <w:rsid w:val="03590A58"/>
    <w:rsid w:val="056C3925"/>
    <w:rsid w:val="05FDF8A9"/>
    <w:rsid w:val="0666AF1B"/>
    <w:rsid w:val="07A22A89"/>
    <w:rsid w:val="07BC6530"/>
    <w:rsid w:val="07FA91F6"/>
    <w:rsid w:val="08A17C07"/>
    <w:rsid w:val="0A465D4B"/>
    <w:rsid w:val="0B74A273"/>
    <w:rsid w:val="0BFAC929"/>
    <w:rsid w:val="0C10BEC5"/>
    <w:rsid w:val="0D5D809D"/>
    <w:rsid w:val="0DA00E17"/>
    <w:rsid w:val="0E608629"/>
    <w:rsid w:val="0E71C100"/>
    <w:rsid w:val="10603FA1"/>
    <w:rsid w:val="10CE3A4C"/>
    <w:rsid w:val="10E10E37"/>
    <w:rsid w:val="11E344DA"/>
    <w:rsid w:val="11F287F7"/>
    <w:rsid w:val="12583A9B"/>
    <w:rsid w:val="13F86B61"/>
    <w:rsid w:val="14085723"/>
    <w:rsid w:val="1414D06D"/>
    <w:rsid w:val="148A65B8"/>
    <w:rsid w:val="1507677C"/>
    <w:rsid w:val="159CDBB1"/>
    <w:rsid w:val="176A867A"/>
    <w:rsid w:val="17F9685B"/>
    <w:rsid w:val="19502E38"/>
    <w:rsid w:val="19894725"/>
    <w:rsid w:val="1B92E8AA"/>
    <w:rsid w:val="1C4F707C"/>
    <w:rsid w:val="1CDAD992"/>
    <w:rsid w:val="1D3138B1"/>
    <w:rsid w:val="1E3CA5EE"/>
    <w:rsid w:val="1E78B673"/>
    <w:rsid w:val="1F31747B"/>
    <w:rsid w:val="1F66524D"/>
    <w:rsid w:val="2188157C"/>
    <w:rsid w:val="22414BBA"/>
    <w:rsid w:val="22EDDABB"/>
    <w:rsid w:val="23410A33"/>
    <w:rsid w:val="2370BEA9"/>
    <w:rsid w:val="2489CFFC"/>
    <w:rsid w:val="2521C5F0"/>
    <w:rsid w:val="25505A06"/>
    <w:rsid w:val="257381DB"/>
    <w:rsid w:val="25A11615"/>
    <w:rsid w:val="25A69462"/>
    <w:rsid w:val="25DE543D"/>
    <w:rsid w:val="261E99C6"/>
    <w:rsid w:val="262AFAA7"/>
    <w:rsid w:val="265F8298"/>
    <w:rsid w:val="2678AAF5"/>
    <w:rsid w:val="27088BFB"/>
    <w:rsid w:val="27189071"/>
    <w:rsid w:val="27BA6A27"/>
    <w:rsid w:val="292D394D"/>
    <w:rsid w:val="29B95C9A"/>
    <w:rsid w:val="2A9C2124"/>
    <w:rsid w:val="2B892CC7"/>
    <w:rsid w:val="2BB227EF"/>
    <w:rsid w:val="2C2FC791"/>
    <w:rsid w:val="2C48CBE9"/>
    <w:rsid w:val="2C5A2AC5"/>
    <w:rsid w:val="2C84CA67"/>
    <w:rsid w:val="2DCB97F2"/>
    <w:rsid w:val="2E28884E"/>
    <w:rsid w:val="302391C7"/>
    <w:rsid w:val="30B65FD2"/>
    <w:rsid w:val="32B043EC"/>
    <w:rsid w:val="33A41177"/>
    <w:rsid w:val="34D77F78"/>
    <w:rsid w:val="36389CF9"/>
    <w:rsid w:val="366D7C6E"/>
    <w:rsid w:val="37D80F71"/>
    <w:rsid w:val="381176C3"/>
    <w:rsid w:val="38E12388"/>
    <w:rsid w:val="394FEC32"/>
    <w:rsid w:val="39E27F10"/>
    <w:rsid w:val="3A46C846"/>
    <w:rsid w:val="3AA10A17"/>
    <w:rsid w:val="3B08AD7E"/>
    <w:rsid w:val="3B5A15EE"/>
    <w:rsid w:val="3B97BCE2"/>
    <w:rsid w:val="3C45EB5B"/>
    <w:rsid w:val="3C507551"/>
    <w:rsid w:val="3DD8AAD9"/>
    <w:rsid w:val="3EBC5652"/>
    <w:rsid w:val="403E3508"/>
    <w:rsid w:val="41F3F714"/>
    <w:rsid w:val="42F0615A"/>
    <w:rsid w:val="42FC4EDD"/>
    <w:rsid w:val="438FC775"/>
    <w:rsid w:val="44B42526"/>
    <w:rsid w:val="45B9FF37"/>
    <w:rsid w:val="460EDFE0"/>
    <w:rsid w:val="46C90E22"/>
    <w:rsid w:val="4738F43E"/>
    <w:rsid w:val="484946ED"/>
    <w:rsid w:val="487C60F5"/>
    <w:rsid w:val="49E113A3"/>
    <w:rsid w:val="4AD8DA41"/>
    <w:rsid w:val="4C4AD650"/>
    <w:rsid w:val="4C52FE42"/>
    <w:rsid w:val="4D61EC68"/>
    <w:rsid w:val="4F626447"/>
    <w:rsid w:val="4F93AFE7"/>
    <w:rsid w:val="4FD25D2D"/>
    <w:rsid w:val="505C4658"/>
    <w:rsid w:val="50CF420C"/>
    <w:rsid w:val="5149881E"/>
    <w:rsid w:val="51FF2E55"/>
    <w:rsid w:val="5300F0BD"/>
    <w:rsid w:val="5336F738"/>
    <w:rsid w:val="548085D5"/>
    <w:rsid w:val="550C0A5E"/>
    <w:rsid w:val="5755A4B8"/>
    <w:rsid w:val="59986202"/>
    <w:rsid w:val="5A04A9F7"/>
    <w:rsid w:val="5A7F9B52"/>
    <w:rsid w:val="5B74CE29"/>
    <w:rsid w:val="5B9EF8FF"/>
    <w:rsid w:val="5C3F8921"/>
    <w:rsid w:val="5F1A3987"/>
    <w:rsid w:val="5FEE3E97"/>
    <w:rsid w:val="6064379F"/>
    <w:rsid w:val="60E869C1"/>
    <w:rsid w:val="6109910D"/>
    <w:rsid w:val="6183E898"/>
    <w:rsid w:val="620B07C2"/>
    <w:rsid w:val="62198BA5"/>
    <w:rsid w:val="62AB7CF0"/>
    <w:rsid w:val="62E05116"/>
    <w:rsid w:val="6370F1F7"/>
    <w:rsid w:val="64638CCD"/>
    <w:rsid w:val="648A69CC"/>
    <w:rsid w:val="64CAFCBB"/>
    <w:rsid w:val="66CACE03"/>
    <w:rsid w:val="6949C6AE"/>
    <w:rsid w:val="696A1AC2"/>
    <w:rsid w:val="69E89BEC"/>
    <w:rsid w:val="6A2E11F8"/>
    <w:rsid w:val="6ADB4B81"/>
    <w:rsid w:val="6B92B82E"/>
    <w:rsid w:val="6CD589EF"/>
    <w:rsid w:val="6D1FB495"/>
    <w:rsid w:val="6E56BEDA"/>
    <w:rsid w:val="6EDEE650"/>
    <w:rsid w:val="6EFD9E53"/>
    <w:rsid w:val="6F13C128"/>
    <w:rsid w:val="6F9F38F9"/>
    <w:rsid w:val="700945DC"/>
    <w:rsid w:val="71632882"/>
    <w:rsid w:val="72168712"/>
    <w:rsid w:val="72353F15"/>
    <w:rsid w:val="73058F8F"/>
    <w:rsid w:val="73B25773"/>
    <w:rsid w:val="7469056A"/>
    <w:rsid w:val="76508B50"/>
    <w:rsid w:val="76684EF8"/>
    <w:rsid w:val="769576AC"/>
    <w:rsid w:val="76DB7625"/>
    <w:rsid w:val="77EC5BB1"/>
    <w:rsid w:val="7AF0E26B"/>
    <w:rsid w:val="7B35374A"/>
    <w:rsid w:val="7B85EF95"/>
    <w:rsid w:val="7BE4CC9C"/>
    <w:rsid w:val="7BE5323E"/>
    <w:rsid w:val="7CA68DB2"/>
    <w:rsid w:val="7CB6BBF1"/>
    <w:rsid w:val="7D67DA42"/>
    <w:rsid w:val="7F75A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314AA"/>
  <w14:defaultImageDpi w14:val="300"/>
  <w15:chartTrackingRefBased/>
  <w15:docId w15:val="{F9291196-2412-4ED4-8980-A46C0C9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="Lucida Sans" w:hAnsi="Lucida San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05A"/>
    <w:rPr>
      <w:color w:val="0563C1"/>
      <w:u w:val="single"/>
    </w:rPr>
  </w:style>
  <w:style w:type="character" w:styleId="Mention">
    <w:name w:val="Mention"/>
    <w:uiPriority w:val="99"/>
    <w:semiHidden/>
    <w:unhideWhenUsed/>
    <w:rsid w:val="004F005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E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bson-consultants.com/prospective-employe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@gibson-consulta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son-consultant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4315</Characters>
  <Application>Microsoft Office Word</Application>
  <DocSecurity>0</DocSecurity>
  <Lines>35</Lines>
  <Paragraphs>10</Paragraphs>
  <ScaleCrop>false</ScaleCrop>
  <Company>Dictaphone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subject/>
  <dc:creator>James T. Gibson</dc:creator>
  <cp:keywords/>
  <cp:lastModifiedBy>Margaret Stamatis</cp:lastModifiedBy>
  <cp:revision>12</cp:revision>
  <cp:lastPrinted>2017-04-08T22:38:00Z</cp:lastPrinted>
  <dcterms:created xsi:type="dcterms:W3CDTF">2020-11-17T11:14:00Z</dcterms:created>
  <dcterms:modified xsi:type="dcterms:W3CDTF">2021-07-02T17:00:00Z</dcterms:modified>
</cp:coreProperties>
</file>